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0900" w:rsidRDefault="00E1212E">
      <w:pPr>
        <w:outlineLvl w:val="0"/>
      </w:pPr>
      <w:r>
        <w:rPr>
          <w:b/>
          <w:bCs/>
          <w:color w:val="000000"/>
          <w:kern w:val="0"/>
          <w:sz w:val="28"/>
          <w:szCs w:val="28"/>
        </w:rPr>
        <w:t>ZZHY/APJL0</w:t>
      </w:r>
      <w:r>
        <w:rPr>
          <w:rFonts w:hint="eastAsia"/>
          <w:b/>
          <w:bCs/>
          <w:color w:val="000000"/>
          <w:kern w:val="0"/>
          <w:sz w:val="28"/>
          <w:szCs w:val="28"/>
        </w:rPr>
        <w:t>54</w:t>
      </w:r>
    </w:p>
    <w:p w:rsidR="00DB0900" w:rsidRDefault="00E1212E">
      <w:pPr>
        <w:jc w:val="center"/>
        <w:rPr>
          <w:rFonts w:ascii="宋体" w:hAnsi="宋体"/>
          <w:b/>
          <w:bCs/>
          <w:color w:val="000000"/>
          <w:kern w:val="0"/>
          <w:sz w:val="36"/>
          <w:szCs w:val="36"/>
        </w:rPr>
      </w:pPr>
      <w:r>
        <w:rPr>
          <w:rFonts w:ascii="宋体" w:hAnsi="宋体" w:hint="eastAsia"/>
          <w:b/>
          <w:bCs/>
          <w:color w:val="000000"/>
          <w:kern w:val="0"/>
          <w:sz w:val="36"/>
          <w:szCs w:val="36"/>
        </w:rPr>
        <w:t>网络信息公开表</w:t>
      </w:r>
    </w:p>
    <w:tbl>
      <w:tblPr>
        <w:tblW w:w="9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2"/>
        <w:gridCol w:w="1524"/>
        <w:gridCol w:w="1800"/>
        <w:gridCol w:w="360"/>
        <w:gridCol w:w="3192"/>
      </w:tblGrid>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i/>
                <w:color w:val="0000FF"/>
                <w:sz w:val="24"/>
                <w:u w:val="single"/>
              </w:rPr>
            </w:pPr>
            <w:r>
              <w:rPr>
                <w:rFonts w:ascii="宋体" w:hAnsi="宋体" w:hint="eastAsia"/>
                <w:sz w:val="24"/>
              </w:rPr>
              <w:t>存档编号</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rsidP="004971DC">
            <w:pPr>
              <w:rPr>
                <w:rFonts w:ascii="宋体" w:hAnsi="宋体"/>
                <w:sz w:val="24"/>
              </w:rPr>
            </w:pPr>
            <w:r w:rsidRPr="0029643A">
              <w:rPr>
                <w:color w:val="000000"/>
                <w:sz w:val="24"/>
              </w:rPr>
              <w:t>ZZHY-APXZPJ-23-0499-0604KC-0</w:t>
            </w:r>
            <w:r w:rsidR="009B2AC1">
              <w:rPr>
                <w:color w:val="000000"/>
                <w:sz w:val="24"/>
              </w:rPr>
              <w:t>6</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项目名称</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F35AC" w:rsidP="00D87467">
            <w:pPr>
              <w:jc w:val="left"/>
              <w:rPr>
                <w:rFonts w:ascii="宋体" w:hAnsi="宋体"/>
                <w:sz w:val="24"/>
              </w:rPr>
            </w:pPr>
            <w:r w:rsidRPr="00AF35AC">
              <w:rPr>
                <w:rFonts w:hint="eastAsia"/>
                <w:color w:val="000000"/>
                <w:sz w:val="24"/>
              </w:rPr>
              <w:t>中国石油天然气股份有限公司辽宁</w:t>
            </w:r>
            <w:r w:rsidR="0029643A" w:rsidRPr="0029643A">
              <w:rPr>
                <w:rFonts w:hint="eastAsia"/>
                <w:color w:val="000000"/>
                <w:sz w:val="24"/>
              </w:rPr>
              <w:t>锦州</w:t>
            </w:r>
            <w:r w:rsidR="009B2AC1" w:rsidRPr="009B2AC1">
              <w:rPr>
                <w:rFonts w:hint="eastAsia"/>
                <w:color w:val="000000"/>
                <w:sz w:val="24"/>
              </w:rPr>
              <w:t>黑山经营部芳山镇</w:t>
            </w:r>
            <w:r w:rsidR="0029643A" w:rsidRPr="0029643A">
              <w:rPr>
                <w:rFonts w:hint="eastAsia"/>
                <w:color w:val="000000"/>
                <w:sz w:val="24"/>
              </w:rPr>
              <w:t>加油站</w:t>
            </w:r>
            <w:r w:rsidR="00A56113">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项目类别</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A56113" w:rsidP="004F6682">
            <w:pPr>
              <w:spacing w:line="420" w:lineRule="exact"/>
              <w:jc w:val="left"/>
              <w:rPr>
                <w:rFonts w:ascii="宋体" w:hAnsi="宋体"/>
                <w:sz w:val="24"/>
              </w:rPr>
            </w:pPr>
            <w:r>
              <w:rPr>
                <w:rFonts w:hint="eastAsia"/>
                <w:color w:val="000000"/>
                <w:sz w:val="24"/>
              </w:rPr>
              <w:t>经营危险化学品安全评价</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项目地点</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9B2AC1" w:rsidP="004F6682">
            <w:pPr>
              <w:spacing w:line="420" w:lineRule="exact"/>
              <w:jc w:val="left"/>
              <w:rPr>
                <w:rFonts w:ascii="宋体" w:hAnsi="宋体"/>
                <w:sz w:val="24"/>
              </w:rPr>
            </w:pPr>
            <w:r w:rsidRPr="009B2AC1">
              <w:rPr>
                <w:rFonts w:ascii="宋体" w:hAnsi="宋体" w:hint="eastAsia"/>
                <w:sz w:val="24"/>
              </w:rPr>
              <w:t>辽宁省锦州市黑山县芳山镇新兴路</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项目所属业务范围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rPr>
                <w:rFonts w:ascii="宋体" w:hAnsi="宋体"/>
                <w:sz w:val="24"/>
              </w:rPr>
            </w:pPr>
            <w:r>
              <w:rPr>
                <w:rFonts w:ascii="宋体" w:hAnsi="宋体" w:hint="eastAsia"/>
                <w:sz w:val="24"/>
              </w:rPr>
              <w:t>石油加油业，化学原料、化学品及医药制造业</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评审单位</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29643A">
            <w:pPr>
              <w:spacing w:line="420" w:lineRule="exact"/>
              <w:rPr>
                <w:rFonts w:ascii="宋体" w:hAnsi="宋体"/>
                <w:sz w:val="24"/>
              </w:rPr>
            </w:pPr>
            <w:r>
              <w:rPr>
                <w:rFonts w:ascii="宋体" w:hAnsi="宋体" w:hint="eastAsia"/>
                <w:sz w:val="24"/>
              </w:rPr>
              <w:t>锦州市应急</w:t>
            </w:r>
            <w:r w:rsidR="00311306">
              <w:rPr>
                <w:rFonts w:ascii="宋体" w:hAnsi="宋体" w:hint="eastAsia"/>
                <w:sz w:val="24"/>
              </w:rPr>
              <w:t>局</w:t>
            </w:r>
          </w:p>
        </w:tc>
      </w:tr>
      <w:tr w:rsidR="00DB0900">
        <w:trPr>
          <w:trHeight w:val="980"/>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项目简介</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9B2AC1" w:rsidP="001F2D78">
            <w:pPr>
              <w:topLinePunct/>
            </w:pPr>
            <w:r w:rsidRPr="009B2AC1">
              <w:rPr>
                <w:rFonts w:hint="eastAsia"/>
                <w:szCs w:val="28"/>
              </w:rPr>
              <w:t>中国石油天然气股份有限公司辽宁锦州黑山经营部芳山镇加油站成立于</w:t>
            </w:r>
            <w:r w:rsidRPr="009B2AC1">
              <w:rPr>
                <w:rFonts w:hint="eastAsia"/>
                <w:szCs w:val="28"/>
              </w:rPr>
              <w:t>2006</w:t>
            </w:r>
            <w:r w:rsidRPr="009B2AC1">
              <w:rPr>
                <w:rFonts w:hint="eastAsia"/>
                <w:szCs w:val="28"/>
              </w:rPr>
              <w:t>年</w:t>
            </w:r>
            <w:r w:rsidRPr="009B2AC1">
              <w:rPr>
                <w:rFonts w:hint="eastAsia"/>
                <w:szCs w:val="28"/>
              </w:rPr>
              <w:t>07</w:t>
            </w:r>
            <w:r w:rsidRPr="009B2AC1">
              <w:rPr>
                <w:rFonts w:hint="eastAsia"/>
                <w:szCs w:val="28"/>
              </w:rPr>
              <w:t>月</w:t>
            </w:r>
            <w:r w:rsidRPr="009B2AC1">
              <w:rPr>
                <w:rFonts w:hint="eastAsia"/>
                <w:szCs w:val="28"/>
              </w:rPr>
              <w:t>31</w:t>
            </w:r>
            <w:r w:rsidRPr="009B2AC1">
              <w:rPr>
                <w:rFonts w:hint="eastAsia"/>
                <w:szCs w:val="28"/>
              </w:rPr>
              <w:t>日，位于辽宁省锦州市黑山县芳山镇新兴路，企业类型为股份有限公司分公司，负责人为黑才明。现有员工</w:t>
            </w:r>
            <w:r w:rsidRPr="009B2AC1">
              <w:rPr>
                <w:rFonts w:hint="eastAsia"/>
                <w:szCs w:val="28"/>
              </w:rPr>
              <w:t>3</w:t>
            </w:r>
            <w:r w:rsidRPr="009B2AC1">
              <w:rPr>
                <w:rFonts w:hint="eastAsia"/>
                <w:szCs w:val="28"/>
              </w:rPr>
              <w:t>人，其中安全管理人员</w:t>
            </w:r>
            <w:r w:rsidRPr="009B2AC1">
              <w:rPr>
                <w:rFonts w:hint="eastAsia"/>
                <w:szCs w:val="28"/>
              </w:rPr>
              <w:t>1</w:t>
            </w:r>
            <w:r w:rsidRPr="009B2AC1">
              <w:rPr>
                <w:rFonts w:hint="eastAsia"/>
                <w:szCs w:val="28"/>
              </w:rPr>
              <w:t>名，加油员</w:t>
            </w:r>
            <w:r w:rsidRPr="009B2AC1">
              <w:rPr>
                <w:rFonts w:hint="eastAsia"/>
                <w:szCs w:val="28"/>
              </w:rPr>
              <w:t>2</w:t>
            </w:r>
            <w:r w:rsidRPr="009B2AC1">
              <w:rPr>
                <w:rFonts w:hint="eastAsia"/>
                <w:szCs w:val="28"/>
              </w:rPr>
              <w:t>名，主要经营汽油、柴油。</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安全评价项目组长</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1F2D78">
            <w:pPr>
              <w:spacing w:line="420" w:lineRule="exact"/>
              <w:jc w:val="center"/>
              <w:rPr>
                <w:rFonts w:ascii="宋体" w:hAnsi="宋体"/>
                <w:sz w:val="24"/>
              </w:rPr>
            </w:pPr>
            <w:r>
              <w:rPr>
                <w:rFonts w:ascii="宋体" w:hAnsi="宋体" w:hint="eastAsia"/>
                <w:sz w:val="24"/>
              </w:rPr>
              <w:t>韩明月</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项目技术负责人</w:t>
            </w: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r>
      <w:tr w:rsidR="00DB0900">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DB0900" w:rsidRDefault="00DB0900">
            <w:pPr>
              <w:widowControl/>
              <w:jc w:val="left"/>
              <w:rPr>
                <w:rFonts w:ascii="宋体" w:hAnsi="宋体"/>
                <w:sz w:val="24"/>
              </w:rPr>
            </w:pPr>
          </w:p>
        </w:tc>
        <w:tc>
          <w:tcPr>
            <w:tcW w:w="3324" w:type="dxa"/>
            <w:gridSpan w:val="2"/>
            <w:tcBorders>
              <w:top w:val="single" w:sz="4" w:space="0" w:color="auto"/>
              <w:left w:val="single" w:sz="4" w:space="0" w:color="auto"/>
              <w:bottom w:val="single" w:sz="4" w:space="0" w:color="auto"/>
              <w:right w:val="single" w:sz="4" w:space="0" w:color="auto"/>
            </w:tcBorders>
            <w:vAlign w:val="center"/>
          </w:tcPr>
          <w:p w:rsidR="00DB0900" w:rsidRDefault="004253DD">
            <w:pPr>
              <w:spacing w:line="420" w:lineRule="exact"/>
              <w:jc w:val="center"/>
              <w:rPr>
                <w:rFonts w:ascii="宋体" w:hAnsi="宋体"/>
                <w:sz w:val="24"/>
              </w:rPr>
            </w:pPr>
            <w:r>
              <w:rPr>
                <w:rFonts w:ascii="宋体" w:hAnsi="宋体" w:hint="eastAsia"/>
                <w:sz w:val="24"/>
              </w:rPr>
              <w:t>冷智超</w:t>
            </w:r>
          </w:p>
        </w:tc>
        <w:tc>
          <w:tcPr>
            <w:tcW w:w="3552"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化工工艺</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项目过程控制负责人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王爽</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评价报告编制人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9B2AC1">
            <w:pPr>
              <w:spacing w:line="420" w:lineRule="exact"/>
              <w:jc w:val="center"/>
              <w:rPr>
                <w:rFonts w:ascii="宋体" w:hAnsi="宋体"/>
                <w:sz w:val="24"/>
              </w:rPr>
            </w:pPr>
            <w:r>
              <w:rPr>
                <w:rFonts w:ascii="宋体" w:hAnsi="宋体" w:hint="eastAsia"/>
                <w:sz w:val="24"/>
              </w:rPr>
              <w:t>刘阳</w:t>
            </w:r>
          </w:p>
        </w:tc>
      </w:tr>
      <w:tr w:rsidR="00DB0900">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评价报告审核人</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DB0900" w:rsidRDefault="009B2AC1">
            <w:pPr>
              <w:spacing w:line="420" w:lineRule="exact"/>
              <w:jc w:val="center"/>
              <w:rPr>
                <w:rFonts w:ascii="宋体" w:hAnsi="宋体"/>
                <w:sz w:val="24"/>
              </w:rPr>
            </w:pPr>
            <w:r>
              <w:rPr>
                <w:rFonts w:ascii="宋体" w:hAnsi="宋体" w:hint="eastAsia"/>
                <w:sz w:val="24"/>
              </w:rPr>
              <w:t>李季平</w:t>
            </w:r>
          </w:p>
        </w:tc>
      </w:tr>
      <w:tr w:rsidR="00DB0900">
        <w:trPr>
          <w:jc w:val="center"/>
        </w:trPr>
        <w:tc>
          <w:tcPr>
            <w:tcW w:w="2472" w:type="dxa"/>
            <w:vMerge w:val="restart"/>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参与评价的安全评价师</w:t>
            </w:r>
          </w:p>
        </w:tc>
        <w:tc>
          <w:tcPr>
            <w:tcW w:w="1524"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姓  名</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专  业</w:t>
            </w:r>
          </w:p>
        </w:tc>
        <w:tc>
          <w:tcPr>
            <w:tcW w:w="3192" w:type="dxa"/>
            <w:tcBorders>
              <w:top w:val="single" w:sz="4" w:space="0" w:color="auto"/>
              <w:left w:val="single" w:sz="4" w:space="0" w:color="auto"/>
              <w:bottom w:val="single" w:sz="4" w:space="0" w:color="auto"/>
              <w:right w:val="single" w:sz="4" w:space="0" w:color="auto"/>
            </w:tcBorders>
            <w:vAlign w:val="center"/>
          </w:tcPr>
          <w:p w:rsidR="00DB0900" w:rsidRDefault="00E1212E">
            <w:pPr>
              <w:spacing w:line="420" w:lineRule="exact"/>
              <w:jc w:val="center"/>
              <w:rPr>
                <w:rFonts w:ascii="宋体" w:hAnsi="宋体"/>
                <w:sz w:val="24"/>
              </w:rPr>
            </w:pPr>
            <w:r>
              <w:rPr>
                <w:rFonts w:ascii="宋体" w:hAnsi="宋体" w:hint="eastAsia"/>
                <w:sz w:val="24"/>
              </w:rPr>
              <w:t>安全评价人员资格证书编号</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韩明月</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化工工艺</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Pr="00D802E9" w:rsidRDefault="001F2D78" w:rsidP="001F2D78">
            <w:pPr>
              <w:jc w:val="center"/>
              <w:rPr>
                <w:rFonts w:ascii="宋体" w:hAnsi="宋体" w:cs="宋体"/>
                <w:color w:val="000000"/>
                <w:sz w:val="24"/>
              </w:rPr>
            </w:pPr>
            <w:r w:rsidRPr="00D802E9">
              <w:rPr>
                <w:rFonts w:ascii="宋体" w:hAnsi="宋体" w:cs="宋体"/>
                <w:color w:val="000000"/>
                <w:sz w:val="24"/>
              </w:rPr>
              <w:t>S011021000110202000644</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迟玉蓬</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电气</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sz w:val="24"/>
              </w:rPr>
              <w:t>S011032000110202000798</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9B2AC1" w:rsidP="001F2D78">
            <w:pPr>
              <w:jc w:val="center"/>
              <w:rPr>
                <w:rFonts w:ascii="宋体" w:hAnsi="宋体"/>
                <w:sz w:val="24"/>
              </w:rPr>
            </w:pPr>
            <w:r>
              <w:rPr>
                <w:rFonts w:ascii="宋体" w:hAnsi="宋体" w:hint="eastAsia"/>
                <w:sz w:val="24"/>
              </w:rPr>
              <w:t>刘阳</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安全</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9B2AC1" w:rsidP="001F2D78">
            <w:pPr>
              <w:jc w:val="center"/>
              <w:rPr>
                <w:rFonts w:ascii="宋体" w:hAnsi="宋体"/>
                <w:sz w:val="24"/>
              </w:rPr>
            </w:pPr>
            <w:r w:rsidRPr="009B2AC1">
              <w:rPr>
                <w:rFonts w:ascii="宋体" w:hAnsi="宋体"/>
                <w:sz w:val="24"/>
              </w:rPr>
              <w:t>S011021000110193000479</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姚武英</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化工机械</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1</w:t>
            </w:r>
            <w:r>
              <w:rPr>
                <w:rFonts w:ascii="宋体" w:hAnsi="宋体" w:cs="宋体"/>
                <w:color w:val="000000"/>
                <w:sz w:val="24"/>
              </w:rPr>
              <w:t>200000000300445</w:t>
            </w:r>
          </w:p>
        </w:tc>
      </w:tr>
      <w:tr w:rsidR="001F2D78">
        <w:trPr>
          <w:jc w:val="center"/>
        </w:trPr>
        <w:tc>
          <w:tcPr>
            <w:tcW w:w="2472" w:type="dxa"/>
            <w:vMerge/>
            <w:tcBorders>
              <w:top w:val="single" w:sz="4" w:space="0" w:color="auto"/>
              <w:left w:val="single" w:sz="4" w:space="0" w:color="auto"/>
              <w:bottom w:val="single" w:sz="4" w:space="0" w:color="auto"/>
              <w:right w:val="single" w:sz="4" w:space="0" w:color="auto"/>
            </w:tcBorders>
            <w:vAlign w:val="center"/>
          </w:tcPr>
          <w:p w:rsidR="001F2D78" w:rsidRDefault="001F2D78" w:rsidP="001F2D78">
            <w:pPr>
              <w:widowControl/>
              <w:jc w:val="left"/>
              <w:rPr>
                <w:rFonts w:ascii="宋体" w:hAnsi="宋体"/>
                <w:sz w:val="24"/>
              </w:rPr>
            </w:pPr>
          </w:p>
        </w:tc>
        <w:tc>
          <w:tcPr>
            <w:tcW w:w="1524"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cs="宋体" w:hint="eastAsia"/>
                <w:color w:val="000000"/>
                <w:sz w:val="24"/>
              </w:rPr>
              <w:t>陈世杰</w:t>
            </w:r>
          </w:p>
        </w:tc>
        <w:tc>
          <w:tcPr>
            <w:tcW w:w="2160" w:type="dxa"/>
            <w:gridSpan w:val="2"/>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color w:val="000000"/>
                <w:sz w:val="24"/>
                <w:lang w:val="en-GB"/>
              </w:rPr>
              <w:t>自动化</w:t>
            </w:r>
          </w:p>
        </w:tc>
        <w:tc>
          <w:tcPr>
            <w:tcW w:w="319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cs="宋体"/>
                <w:color w:val="000000"/>
                <w:sz w:val="24"/>
              </w:rPr>
            </w:pPr>
            <w:r>
              <w:rPr>
                <w:rFonts w:ascii="宋体" w:hAnsi="宋体" w:cs="宋体" w:hint="eastAsia"/>
                <w:color w:val="000000"/>
                <w:sz w:val="24"/>
              </w:rPr>
              <w:t>S011041000110192002422</w:t>
            </w:r>
          </w:p>
        </w:tc>
      </w:tr>
      <w:tr w:rsidR="001F2D78">
        <w:trPr>
          <w:trHeight w:val="680"/>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jc w:val="center"/>
              <w:rPr>
                <w:rFonts w:ascii="宋体" w:hAnsi="宋体"/>
                <w:sz w:val="24"/>
              </w:rPr>
            </w:pPr>
            <w:r>
              <w:rPr>
                <w:rFonts w:ascii="宋体" w:hAnsi="宋体" w:hint="eastAsia"/>
                <w:sz w:val="24"/>
              </w:rPr>
              <w:t>参与评价的注册安全工程师</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冷智超、</w:t>
            </w:r>
            <w:r w:rsidR="009B2AC1">
              <w:rPr>
                <w:rFonts w:ascii="宋体" w:hAnsi="宋体" w:hint="eastAsia"/>
                <w:sz w:val="24"/>
              </w:rPr>
              <w:t>刘阳</w:t>
            </w:r>
          </w:p>
        </w:tc>
      </w:tr>
      <w:tr w:rsidR="001F2D78" w:rsidTr="004253DD">
        <w:trPr>
          <w:trHeight w:val="131"/>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现场勘查人员</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29643A" w:rsidP="001F2D78">
            <w:pPr>
              <w:tabs>
                <w:tab w:val="center" w:pos="3330"/>
              </w:tabs>
              <w:spacing w:line="420" w:lineRule="exact"/>
              <w:jc w:val="center"/>
              <w:rPr>
                <w:rFonts w:ascii="宋体" w:hAnsi="宋体"/>
                <w:sz w:val="24"/>
              </w:rPr>
            </w:pPr>
            <w:r>
              <w:rPr>
                <w:rFonts w:ascii="宋体" w:hAnsi="宋体" w:hint="eastAsia"/>
                <w:sz w:val="24"/>
              </w:rPr>
              <w:t>韩明月、</w:t>
            </w:r>
            <w:r w:rsidR="009B2AC1">
              <w:rPr>
                <w:rFonts w:ascii="宋体" w:hAnsi="宋体" w:hint="eastAsia"/>
                <w:sz w:val="24"/>
              </w:rPr>
              <w:t>刘阳</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202</w:t>
            </w:r>
            <w:r>
              <w:rPr>
                <w:rFonts w:ascii="宋体" w:hAnsi="宋体"/>
                <w:sz w:val="24"/>
              </w:rPr>
              <w:t>4</w:t>
            </w:r>
            <w:r>
              <w:rPr>
                <w:rFonts w:ascii="宋体" w:hAnsi="宋体" w:hint="eastAsia"/>
                <w:sz w:val="24"/>
              </w:rPr>
              <w:t>.</w:t>
            </w:r>
            <w:r>
              <w:rPr>
                <w:rFonts w:ascii="宋体" w:hAnsi="宋体"/>
                <w:sz w:val="24"/>
              </w:rPr>
              <w:t>0</w:t>
            </w:r>
            <w:r w:rsidR="009B2AC1">
              <w:rPr>
                <w:rFonts w:ascii="宋体" w:hAnsi="宋体"/>
                <w:sz w:val="24"/>
              </w:rPr>
              <w:t>5</w:t>
            </w:r>
            <w:r>
              <w:rPr>
                <w:rFonts w:ascii="宋体" w:hAnsi="宋体" w:hint="eastAsia"/>
                <w:sz w:val="24"/>
              </w:rPr>
              <w:t>.</w:t>
            </w:r>
            <w:r w:rsidR="009B2AC1">
              <w:rPr>
                <w:rFonts w:ascii="宋体" w:hAnsi="宋体"/>
                <w:sz w:val="24"/>
              </w:rPr>
              <w:t>1</w:t>
            </w:r>
            <w:r w:rsidR="0029643A">
              <w:rPr>
                <w:rFonts w:ascii="宋体" w:hAnsi="宋体"/>
                <w:sz w:val="24"/>
              </w:rPr>
              <w:t>3</w:t>
            </w: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现场勘查主要任务</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现场勘查并收集报告编制资料</w:t>
            </w:r>
          </w:p>
        </w:tc>
      </w:tr>
      <w:tr w:rsidR="001F2D78">
        <w:trPr>
          <w:trHeight w:val="2826"/>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lastRenderedPageBreak/>
              <w:t>现场勘查照片</w:t>
            </w:r>
          </w:p>
        </w:tc>
        <w:tc>
          <w:tcPr>
            <w:tcW w:w="6876" w:type="dxa"/>
            <w:gridSpan w:val="4"/>
            <w:tcBorders>
              <w:top w:val="single" w:sz="4" w:space="0" w:color="auto"/>
              <w:left w:val="single" w:sz="4" w:space="0" w:color="auto"/>
              <w:bottom w:val="single" w:sz="4" w:space="0" w:color="auto"/>
              <w:right w:val="single" w:sz="4" w:space="0" w:color="auto"/>
            </w:tcBorders>
          </w:tcPr>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E077DA" w:rsidP="001F2D78">
            <w:pPr>
              <w:spacing w:line="420" w:lineRule="exact"/>
              <w:rPr>
                <w:rFonts w:ascii="宋体" w:hAnsi="宋体"/>
              </w:rPr>
            </w:pPr>
            <w:r>
              <w:rPr>
                <w:rFonts w:ascii="宋体" w:hAnsi="宋体"/>
                <w:noProof/>
              </w:rPr>
              <w:drawing>
                <wp:anchor distT="0" distB="0" distL="114300" distR="114300" simplePos="0" relativeHeight="251656704" behindDoc="0" locked="0" layoutInCell="1" allowOverlap="1" wp14:anchorId="3665F8A6" wp14:editId="0100BF7E">
                  <wp:simplePos x="0" y="0"/>
                  <wp:positionH relativeFrom="column">
                    <wp:posOffset>3175</wp:posOffset>
                  </wp:positionH>
                  <wp:positionV relativeFrom="paragraph">
                    <wp:posOffset>107950</wp:posOffset>
                  </wp:positionV>
                  <wp:extent cx="4187576" cy="251091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中咨华宇\加油站\2 现状评价\2022072504辽河大桥--中石油10\0 安全评价报告\7.现场照片\1551816842341793794.pn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187576" cy="2510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pPr>
          </w:p>
          <w:p w:rsidR="001F2D78" w:rsidRDefault="001F2D78" w:rsidP="001F2D78">
            <w:pPr>
              <w:pStyle w:val="2"/>
            </w:pPr>
          </w:p>
          <w:p w:rsidR="001F2D78" w:rsidRDefault="00E077DA" w:rsidP="001F2D78">
            <w:pPr>
              <w:pStyle w:val="2"/>
            </w:pPr>
            <w:r>
              <w:rPr>
                <w:rFonts w:ascii="宋体" w:hAnsi="宋体"/>
                <w:noProof/>
              </w:rPr>
              <w:drawing>
                <wp:anchor distT="0" distB="0" distL="114300" distR="114300" simplePos="0" relativeHeight="251659776" behindDoc="0" locked="0" layoutInCell="1" allowOverlap="1">
                  <wp:simplePos x="0" y="0"/>
                  <wp:positionH relativeFrom="column">
                    <wp:posOffset>-4445</wp:posOffset>
                  </wp:positionH>
                  <wp:positionV relativeFrom="paragraph">
                    <wp:posOffset>16510</wp:posOffset>
                  </wp:positionV>
                  <wp:extent cx="4215733" cy="44956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罐区1.png"/>
                          <pic:cNvPicPr/>
                        </pic:nvPicPr>
                        <pic:blipFill>
                          <a:blip r:embed="rId7">
                            <a:extLst>
                              <a:ext uri="{28A0092B-C50C-407E-A947-70E740481C1C}">
                                <a14:useLocalDpi xmlns:a14="http://schemas.microsoft.com/office/drawing/2010/main" val="0"/>
                              </a:ext>
                            </a:extLst>
                          </a:blip>
                          <a:stretch>
                            <a:fillRect/>
                          </a:stretch>
                        </pic:blipFill>
                        <pic:spPr>
                          <a:xfrm>
                            <a:off x="0" y="0"/>
                            <a:ext cx="4215733" cy="4495685"/>
                          </a:xfrm>
                          <a:prstGeom prst="rect">
                            <a:avLst/>
                          </a:prstGeom>
                        </pic:spPr>
                      </pic:pic>
                    </a:graphicData>
                  </a:graphic>
                  <wp14:sizeRelH relativeFrom="page">
                    <wp14:pctWidth>0</wp14:pctWidth>
                  </wp14:sizeRelH>
                  <wp14:sizeRelV relativeFrom="page">
                    <wp14:pctHeight>0</wp14:pctHeight>
                  </wp14:sizeRelV>
                </wp:anchor>
              </w:drawing>
            </w:r>
          </w:p>
          <w:p w:rsidR="001F2D78" w:rsidRPr="00802309" w:rsidRDefault="001F2D78" w:rsidP="001F2D78">
            <w:pPr>
              <w:pStyle w:val="2"/>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spacing w:line="420" w:lineRule="exact"/>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pStyle w:val="2"/>
              <w:rPr>
                <w:rFonts w:ascii="宋体" w:hAnsi="宋体"/>
              </w:rPr>
            </w:pPr>
          </w:p>
          <w:p w:rsidR="001F2D78" w:rsidRDefault="001F2D78" w:rsidP="001F2D78">
            <w:pPr>
              <w:spacing w:line="420" w:lineRule="exact"/>
              <w:rPr>
                <w:rFonts w:ascii="宋体" w:hAnsi="宋体"/>
              </w:rPr>
            </w:pPr>
          </w:p>
        </w:tc>
      </w:tr>
      <w:tr w:rsidR="001F2D78">
        <w:trPr>
          <w:jc w:val="center"/>
        </w:trPr>
        <w:tc>
          <w:tcPr>
            <w:tcW w:w="2472" w:type="dxa"/>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ascii="宋体" w:hAnsi="宋体" w:hint="eastAsia"/>
                <w:sz w:val="24"/>
              </w:rPr>
              <w:t>评价报告提交时间</w:t>
            </w:r>
          </w:p>
        </w:tc>
        <w:tc>
          <w:tcPr>
            <w:tcW w:w="6876" w:type="dxa"/>
            <w:gridSpan w:val="4"/>
            <w:tcBorders>
              <w:top w:val="single" w:sz="4" w:space="0" w:color="auto"/>
              <w:left w:val="single" w:sz="4" w:space="0" w:color="auto"/>
              <w:bottom w:val="single" w:sz="4" w:space="0" w:color="auto"/>
              <w:right w:val="single" w:sz="4" w:space="0" w:color="auto"/>
            </w:tcBorders>
            <w:vAlign w:val="center"/>
          </w:tcPr>
          <w:p w:rsidR="001F2D78" w:rsidRDefault="001F2D78" w:rsidP="001F2D78">
            <w:pPr>
              <w:spacing w:line="420" w:lineRule="exact"/>
              <w:jc w:val="center"/>
              <w:rPr>
                <w:rFonts w:ascii="宋体" w:hAnsi="宋体"/>
                <w:sz w:val="24"/>
              </w:rPr>
            </w:pPr>
            <w:r>
              <w:rPr>
                <w:rFonts w:hint="eastAsia"/>
                <w:color w:val="000000"/>
                <w:kern w:val="0"/>
                <w:sz w:val="24"/>
              </w:rPr>
              <w:t>202</w:t>
            </w:r>
            <w:r>
              <w:rPr>
                <w:color w:val="000000"/>
                <w:kern w:val="0"/>
                <w:sz w:val="24"/>
              </w:rPr>
              <w:t>4</w:t>
            </w:r>
            <w:r>
              <w:rPr>
                <w:rFonts w:hint="eastAsia"/>
                <w:color w:val="000000"/>
                <w:kern w:val="0"/>
                <w:sz w:val="24"/>
              </w:rPr>
              <w:t>.</w:t>
            </w:r>
            <w:r w:rsidR="009B2AC1">
              <w:rPr>
                <w:color w:val="000000"/>
                <w:kern w:val="0"/>
                <w:sz w:val="24"/>
              </w:rPr>
              <w:t>06</w:t>
            </w:r>
            <w:r w:rsidR="00E077DA">
              <w:rPr>
                <w:color w:val="000000"/>
                <w:kern w:val="0"/>
                <w:sz w:val="24"/>
              </w:rPr>
              <w:t>.</w:t>
            </w:r>
            <w:r w:rsidR="009B2AC1">
              <w:rPr>
                <w:color w:val="000000"/>
                <w:kern w:val="0"/>
                <w:sz w:val="24"/>
              </w:rPr>
              <w:t>05</w:t>
            </w:r>
            <w:bookmarkStart w:id="0" w:name="_GoBack"/>
            <w:bookmarkEnd w:id="0"/>
          </w:p>
        </w:tc>
      </w:tr>
    </w:tbl>
    <w:p w:rsidR="00E1212E" w:rsidRDefault="00E1212E"/>
    <w:sectPr w:rsidR="00E1212E" w:rsidSect="00DB090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59E4" w:rsidRDefault="00E159E4" w:rsidP="00BC09E9">
      <w:r>
        <w:separator/>
      </w:r>
    </w:p>
  </w:endnote>
  <w:endnote w:type="continuationSeparator" w:id="0">
    <w:p w:rsidR="00E159E4" w:rsidRDefault="00E159E4" w:rsidP="00BC0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59E4" w:rsidRDefault="00E159E4" w:rsidP="00BC09E9">
      <w:r>
        <w:separator/>
      </w:r>
    </w:p>
  </w:footnote>
  <w:footnote w:type="continuationSeparator" w:id="0">
    <w:p w:rsidR="00E159E4" w:rsidRDefault="00E159E4" w:rsidP="00BC09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0BB7"/>
    <w:rsid w:val="000237CD"/>
    <w:rsid w:val="0003187C"/>
    <w:rsid w:val="000B0160"/>
    <w:rsid w:val="00116466"/>
    <w:rsid w:val="00136219"/>
    <w:rsid w:val="00154314"/>
    <w:rsid w:val="001F2D78"/>
    <w:rsid w:val="00277E42"/>
    <w:rsid w:val="0029643A"/>
    <w:rsid w:val="002A7D76"/>
    <w:rsid w:val="003100D9"/>
    <w:rsid w:val="00311306"/>
    <w:rsid w:val="00331AEF"/>
    <w:rsid w:val="00382441"/>
    <w:rsid w:val="00396950"/>
    <w:rsid w:val="003A31C2"/>
    <w:rsid w:val="003F6821"/>
    <w:rsid w:val="004253DD"/>
    <w:rsid w:val="004971DC"/>
    <w:rsid w:val="004E6CC3"/>
    <w:rsid w:val="004F16DF"/>
    <w:rsid w:val="004F6682"/>
    <w:rsid w:val="004F671C"/>
    <w:rsid w:val="00522995"/>
    <w:rsid w:val="00525CC1"/>
    <w:rsid w:val="005305D1"/>
    <w:rsid w:val="0053626D"/>
    <w:rsid w:val="0059636F"/>
    <w:rsid w:val="005B677A"/>
    <w:rsid w:val="00616ED0"/>
    <w:rsid w:val="0063178D"/>
    <w:rsid w:val="00644F66"/>
    <w:rsid w:val="006B7B05"/>
    <w:rsid w:val="006D124F"/>
    <w:rsid w:val="006E1C50"/>
    <w:rsid w:val="00752EA0"/>
    <w:rsid w:val="007A3C15"/>
    <w:rsid w:val="007C2711"/>
    <w:rsid w:val="007D58AA"/>
    <w:rsid w:val="007E0BA1"/>
    <w:rsid w:val="00802309"/>
    <w:rsid w:val="00850628"/>
    <w:rsid w:val="00860552"/>
    <w:rsid w:val="008812A6"/>
    <w:rsid w:val="008B6BC4"/>
    <w:rsid w:val="008E0CCF"/>
    <w:rsid w:val="008F5F9F"/>
    <w:rsid w:val="009514CC"/>
    <w:rsid w:val="009B2AC1"/>
    <w:rsid w:val="009E20DB"/>
    <w:rsid w:val="00A56113"/>
    <w:rsid w:val="00AB5C09"/>
    <w:rsid w:val="00AF2DDC"/>
    <w:rsid w:val="00AF35AC"/>
    <w:rsid w:val="00B618CF"/>
    <w:rsid w:val="00BA030E"/>
    <w:rsid w:val="00BC09E9"/>
    <w:rsid w:val="00BC0BB7"/>
    <w:rsid w:val="00C305EF"/>
    <w:rsid w:val="00C41A3A"/>
    <w:rsid w:val="00C560D0"/>
    <w:rsid w:val="00CF5EDE"/>
    <w:rsid w:val="00D33E4E"/>
    <w:rsid w:val="00D75F81"/>
    <w:rsid w:val="00D802E9"/>
    <w:rsid w:val="00D87467"/>
    <w:rsid w:val="00D95E2B"/>
    <w:rsid w:val="00DB0900"/>
    <w:rsid w:val="00DB0BB9"/>
    <w:rsid w:val="00DE1C4A"/>
    <w:rsid w:val="00DF3EC9"/>
    <w:rsid w:val="00E057E4"/>
    <w:rsid w:val="00E077DA"/>
    <w:rsid w:val="00E1212E"/>
    <w:rsid w:val="00E159E4"/>
    <w:rsid w:val="00E3200F"/>
    <w:rsid w:val="00E66939"/>
    <w:rsid w:val="00E91601"/>
    <w:rsid w:val="00EB0977"/>
    <w:rsid w:val="00EB2CF4"/>
    <w:rsid w:val="00ED3D7A"/>
    <w:rsid w:val="00F110DA"/>
    <w:rsid w:val="00F224CE"/>
    <w:rsid w:val="00F96C37"/>
    <w:rsid w:val="00FB586D"/>
    <w:rsid w:val="15903668"/>
    <w:rsid w:val="176D7832"/>
    <w:rsid w:val="345219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76E1F7"/>
  <w15:docId w15:val="{99138037-0871-4256-B6C5-C32D6A63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rsid w:val="00DB0900"/>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next w:val="a"/>
    <w:qFormat/>
    <w:rsid w:val="00DB0900"/>
    <w:pPr>
      <w:spacing w:after="120" w:line="480" w:lineRule="auto"/>
      <w:ind w:leftChars="200" w:left="420"/>
    </w:pPr>
  </w:style>
  <w:style w:type="paragraph" w:styleId="2">
    <w:name w:val="Body Text First Indent 2"/>
    <w:basedOn w:val="a"/>
    <w:qFormat/>
    <w:rsid w:val="00DB0900"/>
    <w:pPr>
      <w:ind w:firstLineChars="200" w:firstLine="420"/>
    </w:pPr>
  </w:style>
  <w:style w:type="paragraph" w:styleId="a3">
    <w:name w:val="Balloon Text"/>
    <w:basedOn w:val="a"/>
    <w:link w:val="a4"/>
    <w:rsid w:val="00802309"/>
    <w:rPr>
      <w:sz w:val="18"/>
      <w:szCs w:val="18"/>
    </w:rPr>
  </w:style>
  <w:style w:type="character" w:customStyle="1" w:styleId="a4">
    <w:name w:val="批注框文本 字符"/>
    <w:basedOn w:val="a0"/>
    <w:link w:val="a3"/>
    <w:rsid w:val="00802309"/>
    <w:rPr>
      <w:rFonts w:ascii="Calibri" w:hAnsi="Calibri"/>
      <w:kern w:val="2"/>
      <w:sz w:val="18"/>
      <w:szCs w:val="18"/>
    </w:rPr>
  </w:style>
  <w:style w:type="paragraph" w:styleId="a5">
    <w:name w:val="Document Map"/>
    <w:basedOn w:val="a"/>
    <w:link w:val="a6"/>
    <w:rsid w:val="00DB0BB9"/>
    <w:rPr>
      <w:rFonts w:ascii="宋体"/>
      <w:sz w:val="18"/>
      <w:szCs w:val="18"/>
    </w:rPr>
  </w:style>
  <w:style w:type="character" w:customStyle="1" w:styleId="a6">
    <w:name w:val="文档结构图 字符"/>
    <w:basedOn w:val="a0"/>
    <w:link w:val="a5"/>
    <w:rsid w:val="00DB0BB9"/>
    <w:rPr>
      <w:rFonts w:ascii="宋体" w:hAnsi="Calibri"/>
      <w:kern w:val="2"/>
      <w:sz w:val="18"/>
      <w:szCs w:val="18"/>
    </w:rPr>
  </w:style>
  <w:style w:type="paragraph" w:styleId="a7">
    <w:name w:val="header"/>
    <w:basedOn w:val="a"/>
    <w:link w:val="a8"/>
    <w:unhideWhenUsed/>
    <w:rsid w:val="00BC09E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BC09E9"/>
    <w:rPr>
      <w:rFonts w:ascii="Calibri" w:hAnsi="Calibri"/>
      <w:kern w:val="2"/>
      <w:sz w:val="18"/>
      <w:szCs w:val="18"/>
    </w:rPr>
  </w:style>
  <w:style w:type="paragraph" w:styleId="a9">
    <w:name w:val="footer"/>
    <w:basedOn w:val="a"/>
    <w:link w:val="aa"/>
    <w:unhideWhenUsed/>
    <w:rsid w:val="00BC09E9"/>
    <w:pPr>
      <w:tabs>
        <w:tab w:val="center" w:pos="4153"/>
        <w:tab w:val="right" w:pos="8306"/>
      </w:tabs>
      <w:snapToGrid w:val="0"/>
      <w:jc w:val="left"/>
    </w:pPr>
    <w:rPr>
      <w:sz w:val="18"/>
      <w:szCs w:val="18"/>
    </w:rPr>
  </w:style>
  <w:style w:type="character" w:customStyle="1" w:styleId="aa">
    <w:name w:val="页脚 字符"/>
    <w:basedOn w:val="a0"/>
    <w:link w:val="a9"/>
    <w:rsid w:val="00BC09E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2</Pages>
  <Words>109</Words>
  <Characters>625</Characters>
  <Application>Microsoft Office Word</Application>
  <DocSecurity>0</DocSecurity>
  <Lines>5</Lines>
  <Paragraphs>1</Paragraphs>
  <ScaleCrop>false</ScaleCrop>
  <Company>微软中国</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Administrator.USER-20181224DK</dc:creator>
  <cp:lastModifiedBy>admin</cp:lastModifiedBy>
  <cp:revision>44</cp:revision>
  <dcterms:created xsi:type="dcterms:W3CDTF">2022-07-08T06:04:00Z</dcterms:created>
  <dcterms:modified xsi:type="dcterms:W3CDTF">2024-12-12T07:43:00Z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